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210" w:afterAutospacing="0"/>
        <w:ind w:left="0" w:right="0" w:firstLine="640"/>
        <w:jc w:val="center"/>
        <w:rPr>
          <w:rFonts w:hint="default" w:ascii="黑体" w:hAnsi="宋体" w:eastAsia="黑体" w:cs="黑体"/>
          <w:i w:val="0"/>
          <w:iCs w:val="0"/>
          <w:caps w:val="0"/>
          <w:spacing w:val="0"/>
          <w:kern w:val="0"/>
          <w:sz w:val="32"/>
          <w:szCs w:val="32"/>
          <w:shd w:val="clear" w:fill="FFFFFF"/>
          <w:lang w:val="en-US" w:eastAsia="zh-CN" w:bidi="ar"/>
        </w:rPr>
      </w:pPr>
      <w:r>
        <w:rPr>
          <w:rFonts w:hint="eastAsia" w:ascii="黑体" w:hAnsi="宋体" w:eastAsia="黑体" w:cs="黑体"/>
          <w:i w:val="0"/>
          <w:iCs w:val="0"/>
          <w:caps w:val="0"/>
          <w:spacing w:val="0"/>
          <w:kern w:val="0"/>
          <w:sz w:val="32"/>
          <w:szCs w:val="32"/>
          <w:shd w:val="clear" w:fill="FFFFFF"/>
          <w:lang w:val="en-US" w:eastAsia="zh-CN" w:bidi="ar"/>
        </w:rPr>
        <w:t>实施方案</w:t>
      </w:r>
    </w:p>
    <w:p>
      <w:pPr>
        <w:keepNext w:val="0"/>
        <w:keepLines w:val="0"/>
        <w:widowControl/>
        <w:suppressLineNumbers w:val="0"/>
        <w:shd w:val="clear" w:fill="FFFFFF"/>
        <w:spacing w:before="0" w:beforeAutospacing="0" w:after="210" w:afterAutospacing="0"/>
        <w:ind w:left="0" w:right="0" w:firstLine="640"/>
        <w:jc w:val="left"/>
        <w:rPr>
          <w:rFonts w:ascii="Segoe UI" w:hAnsi="Segoe UI" w:eastAsia="Segoe UI" w:cs="Segoe UI"/>
          <w:i w:val="0"/>
          <w:iCs w:val="0"/>
          <w:caps w:val="0"/>
          <w:spacing w:val="0"/>
          <w:sz w:val="21"/>
          <w:szCs w:val="21"/>
        </w:rPr>
      </w:pPr>
      <w:r>
        <w:rPr>
          <w:rFonts w:ascii="黑体" w:hAnsi="宋体" w:eastAsia="黑体" w:cs="黑体"/>
          <w:i w:val="0"/>
          <w:iCs w:val="0"/>
          <w:caps w:val="0"/>
          <w:spacing w:val="0"/>
          <w:kern w:val="0"/>
          <w:sz w:val="32"/>
          <w:szCs w:val="32"/>
          <w:shd w:val="clear" w:fill="FFFFFF"/>
          <w:lang w:val="en-US" w:eastAsia="zh-CN" w:bidi="ar"/>
        </w:rPr>
        <w:t>一、竞赛规程</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ascii="仿宋" w:hAnsi="仿宋" w:eastAsia="仿宋" w:cs="仿宋"/>
          <w:i w:val="0"/>
          <w:iCs w:val="0"/>
          <w:caps w:val="0"/>
          <w:spacing w:val="0"/>
          <w:kern w:val="0"/>
          <w:sz w:val="32"/>
          <w:szCs w:val="32"/>
          <w:shd w:val="clear" w:fill="FFFFFF"/>
          <w:lang w:val="en-US" w:eastAsia="zh-CN" w:bidi="ar"/>
        </w:rPr>
        <w:t>（一）竞赛名称</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“辽宁故事”杯农特产品包装创新创意大赛</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（二）竞赛目的与意义</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“包装</w:t>
      </w:r>
      <w:bookmarkStart w:id="0" w:name="_GoBack"/>
      <w:bookmarkEnd w:id="0"/>
      <w:r>
        <w:rPr>
          <w:rFonts w:hint="eastAsia" w:ascii="仿宋" w:hAnsi="仿宋" w:eastAsia="仿宋" w:cs="仿宋"/>
          <w:i w:val="0"/>
          <w:iCs w:val="0"/>
          <w:caps w:val="0"/>
          <w:spacing w:val="0"/>
          <w:kern w:val="0"/>
          <w:sz w:val="32"/>
          <w:szCs w:val="32"/>
          <w:shd w:val="clear" w:fill="FFFFFF"/>
          <w:lang w:val="en-US" w:eastAsia="zh-CN" w:bidi="ar"/>
        </w:rPr>
        <w:t>承载，文化为媒”。为响应习近平总书记关于“要抓住实施乡村振兴战略的重大机遇，坚持农业农村优先发展”重要号召，持续推进辽宁乡村振兴，关注高校派驻“驻村书记”工作，特面向全省高等院校举办农特产品创新创意包装大赛，以充分利用高校创新资源，引导广大青年学子为辽宁乡村振兴发展助力。</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本次大赛以“讲好辽宁故事，做好辽宁包装”为口号，立足辽宁大地，展现时代精神，大力提升辽宁优质农特产品地域文化形象、包装识别度和市场竞争力，推进乡村振兴。大赛面向辽宁全省各大高校在读学生征集优秀包装创意作品。</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（三）参赛对象与要求</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参赛对象：辽宁省各高校在读学生。</w:t>
      </w:r>
    </w:p>
    <w:p>
      <w:pPr>
        <w:keepNext w:val="0"/>
        <w:keepLines w:val="0"/>
        <w:widowControl/>
        <w:suppressLineNumbers w:val="0"/>
        <w:shd w:val="clear" w:fill="FFFFFF"/>
        <w:spacing w:before="0" w:beforeAutospacing="0" w:after="210" w:afterAutospacing="0"/>
        <w:ind w:left="2238" w:right="0" w:hanging="160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参赛要求：</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2"/>
          <w:szCs w:val="32"/>
          <w:shd w:val="clear" w:fill="FFFFFF"/>
          <w:lang w:val="en-US" w:eastAsia="zh-CN" w:bidi="ar"/>
        </w:rPr>
        <w:t>① </w:t>
      </w:r>
      <w:r>
        <w:rPr>
          <w:rFonts w:hint="eastAsia" w:ascii="仿宋" w:hAnsi="仿宋" w:eastAsia="仿宋" w:cs="仿宋"/>
          <w:i w:val="0"/>
          <w:iCs w:val="0"/>
          <w:caps w:val="0"/>
          <w:spacing w:val="0"/>
          <w:kern w:val="0"/>
          <w:sz w:val="32"/>
          <w:szCs w:val="32"/>
          <w:shd w:val="clear" w:fill="FFFFFF"/>
          <w:lang w:val="en-US" w:eastAsia="zh-CN" w:bidi="ar"/>
        </w:rPr>
        <w:t>每件作品1～3人，每人不超过2件，作品类别不限，同系列作品按一件计算。作品均应按照参赛要求递交设计稿参赛，并附创意设计说明，创意说明不超过300字；</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② 根据参赛组别的不同，参赛作品需明确具体的被包装物（产品）名称、性状、尺寸、包装数量、防护要求或其他包装要求等相关信息。参赛作品可以采用真实的或虚拟的商品品牌。包装装潢设计要表现出产品名称、商品名、装量规格、说明文字、其他标识等相关信息。</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2"/>
          <w:szCs w:val="32"/>
          <w:shd w:val="clear" w:fill="FFFFFF"/>
          <w:lang w:val="en-US" w:eastAsia="zh-CN" w:bidi="ar"/>
        </w:rPr>
        <w:t>③ </w:t>
      </w:r>
      <w:r>
        <w:rPr>
          <w:rFonts w:hint="eastAsia" w:ascii="仿宋" w:hAnsi="仿宋" w:eastAsia="仿宋" w:cs="仿宋"/>
          <w:i w:val="0"/>
          <w:iCs w:val="0"/>
          <w:caps w:val="0"/>
          <w:spacing w:val="0"/>
          <w:kern w:val="0"/>
          <w:sz w:val="32"/>
          <w:szCs w:val="32"/>
          <w:shd w:val="clear" w:fill="FFFFFF"/>
          <w:lang w:val="en-US" w:eastAsia="zh-CN" w:bidi="ar"/>
        </w:rPr>
        <w:t>参赛作品可附高校派驻农产品产区第一书记简述农产品、扶农经历的小视频1个，时长不超过120秒。</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2"/>
          <w:szCs w:val="32"/>
          <w:shd w:val="clear" w:fill="FFFFFF"/>
          <w:lang w:val="en-US" w:eastAsia="zh-CN" w:bidi="ar"/>
        </w:rPr>
        <w:t>④</w:t>
      </w:r>
      <w:r>
        <w:rPr>
          <w:rFonts w:hint="eastAsia" w:ascii="仿宋" w:hAnsi="仿宋" w:eastAsia="仿宋" w:cs="仿宋"/>
          <w:i w:val="0"/>
          <w:iCs w:val="0"/>
          <w:caps w:val="0"/>
          <w:spacing w:val="0"/>
          <w:kern w:val="0"/>
          <w:sz w:val="32"/>
          <w:szCs w:val="32"/>
          <w:shd w:val="clear" w:fill="FFFFFF"/>
          <w:lang w:val="en-US" w:eastAsia="zh-CN" w:bidi="ar"/>
        </w:rPr>
        <w:t> 初赛作品以电子稿形式通过辽宁省大学生创新创业管理共享平台（http://cxcy.upln.cn）提交；复赛作品以打印稿、数码印刷稿和包装实物形式寄送到大赛组委会。参赛作品必须是参赛选手自主设计、且无抄袭仿冒。为保证评审的公正性，在每件作品正面不可以出现参赛内容以外的任何文字和标记，需在背面标注姓名、院校及联系电话；</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⑤ 参赛者需保证对参赛作品拥有充分、完全、排他的知识产权，不侵犯他人的任何专利、著作权、商标权及其他知识产权，参赛者本人同意主办单位对参赛作品进行公布、宣传、展览；</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⑥ 曾经参加过其他设计比赛的已获奖作品不能参加本次大赛；</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⑦ 所有参赛作品必须按照报名表格的要求认真填写，并发送到指定网上系统或邮箱中；报名需附身份证明和学生身份证明；</w:t>
      </w:r>
    </w:p>
    <w:p>
      <w:pPr>
        <w:pStyle w:val="2"/>
        <w:keepNext w:val="0"/>
        <w:keepLines w:val="0"/>
        <w:widowControl/>
        <w:suppressLineNumbers w:val="0"/>
        <w:shd w:val="clear" w:fill="FFFFFF"/>
        <w:spacing w:before="0" w:beforeAutospacing="0" w:after="210" w:afterAutospacing="0"/>
        <w:ind w:left="0" w:right="0" w:firstLine="640"/>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sz w:val="32"/>
          <w:szCs w:val="32"/>
          <w:shd w:val="clear" w:fill="FFFFFF"/>
        </w:rPr>
        <w:t>⑧ 初赛</w:t>
      </w:r>
      <w:r>
        <w:rPr>
          <w:rFonts w:hint="eastAsia" w:ascii="仿宋" w:hAnsi="仿宋" w:eastAsia="仿宋" w:cs="仿宋"/>
          <w:i w:val="0"/>
          <w:iCs w:val="0"/>
          <w:caps w:val="0"/>
          <w:spacing w:val="0"/>
          <w:sz w:val="30"/>
          <w:szCs w:val="30"/>
          <w:shd w:val="clear" w:fill="FFFFFF"/>
        </w:rPr>
        <w:t>作品以平面设计稿+立体效果图（或实物打样照片）形式表现成果，结构设计需有结构设计图纸；复赛作品需以打印稿、数码印刷稿、实物打样等形式寄送到大赛组委会。所有图纸尺寸A3幅面，分辨率不低于300ppi。设计效果图稿格式为jpg,设计原稿格式psd，ai，dwg，step，c4d；</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⑨ 提交的参赛作品不予退还，请参赛者自留底稿。</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（四）竞赛内容与方式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1.竞赛内容</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为辽宁省内优质农特产品的创新创意包装设计，农特产品品类不限。鼓励符合智能化、互联网+、碳中和等新理念的创新创意设计作品。参赛作品均可邀请参赛队伍所在高校派驻农产品所在产区第一书记、讲述扶农经历，记录扶农故事，以凸显“辽宁故事”竞赛主题。</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参赛组别：</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2"/>
          <w:szCs w:val="32"/>
          <w:shd w:val="clear" w:fill="FFFFFF"/>
          <w:lang w:val="en-US" w:eastAsia="zh-CN" w:bidi="ar"/>
        </w:rPr>
        <w:t>① </w:t>
      </w:r>
      <w:r>
        <w:rPr>
          <w:rFonts w:hint="eastAsia" w:ascii="仿宋" w:hAnsi="仿宋" w:eastAsia="仿宋" w:cs="仿宋"/>
          <w:i w:val="0"/>
          <w:iCs w:val="0"/>
          <w:caps w:val="0"/>
          <w:spacing w:val="0"/>
          <w:kern w:val="0"/>
          <w:sz w:val="32"/>
          <w:szCs w:val="32"/>
          <w:shd w:val="clear" w:fill="FFFFFF"/>
          <w:lang w:val="en-US" w:eastAsia="zh-CN" w:bidi="ar"/>
        </w:rPr>
        <w:t>功能包装创意组。新功能，新包装形式，新材料，新结构，互联网+包装等；</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2"/>
          <w:szCs w:val="32"/>
          <w:shd w:val="clear" w:fill="FFFFFF"/>
          <w:lang w:val="en-US" w:eastAsia="zh-CN" w:bidi="ar"/>
        </w:rPr>
        <w:t>② </w:t>
      </w:r>
      <w:r>
        <w:rPr>
          <w:rFonts w:hint="eastAsia" w:ascii="仿宋" w:hAnsi="仿宋" w:eastAsia="仿宋" w:cs="仿宋"/>
          <w:i w:val="0"/>
          <w:iCs w:val="0"/>
          <w:caps w:val="0"/>
          <w:spacing w:val="0"/>
          <w:kern w:val="0"/>
          <w:sz w:val="32"/>
          <w:szCs w:val="32"/>
          <w:shd w:val="clear" w:fill="FFFFFF"/>
          <w:lang w:val="en-US" w:eastAsia="zh-CN" w:bidi="ar"/>
        </w:rPr>
        <w:t>视觉包装创意组。反映出品牌、产品地域文化特色，良好的视觉语言。</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辽宁农特产品例举：盘锦河蟹，大连海参，建平苦参，桓仁山参，抚顺单片黑木耳，盘锦大米，喀左陈醋，耿庄大蒜，盖州苹果，金州樱桃，小梁山西瓜，凤城板栗，开原榛子，清原龙胆，连山关刺五加，东港正色蛤，东港河蟹，丹东草莓，锦州小菜，桓仁大米，沟帮子熏鸡，丹东草莓，鞍山南果梨，朝阳小米，庄河蓝莓，长海海八珍，东港大米，丹东柞蚕丝绸，建昌核桃，凌海老酒……</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2.竞赛方式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（五）竞赛时间及报名方式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1.竞赛时间</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报名截止时间：2021年9月10日</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初赛时间：2021年8月8日～10月15日</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复赛时间：2021年10月15日～11月30日</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2.报名方式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① 本次大赛需通过辽宁省大学生创新创业管理共享平台（http://cxcy.upln.cn）完成竞赛的报名、审核、评审、上报、获奖等各个相关流程（具体详见辽宁省大学生创新创业 管理共享平台培训手册）。</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② 初赛报名：登录管理系统（ http://cxcy.upln.cn）进行注册。查看本年度创新创业竞赛项目，填写项目信息。各高校应于9月15日之前将初赛作品团队汇总表以“学校+组别+作品名称”的文件名格式发送至大赛指定邮箱。</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③ 复赛报名：各高校组织评委专家对初赛进行评审，并于9月30日之前在平台上推荐复赛作品，同时将本校复赛报名表以“学校+组别+项目名称”的文件名格式发送至大赛指定邮箱。</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④ 评委推荐：各高校于9月15日之前将推荐评委信息汇总表以电子版形式发送到指定邮箱。</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二、竞赛组织</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（一）组织机构</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主办单位：辽宁省教育厅</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支持单位：辽宁省包装联合会</w:t>
      </w:r>
    </w:p>
    <w:p>
      <w:pPr>
        <w:keepNext w:val="0"/>
        <w:keepLines w:val="0"/>
        <w:widowControl/>
        <w:suppressLineNumbers w:val="0"/>
        <w:shd w:val="clear" w:fill="FFFFFF"/>
        <w:spacing w:before="0" w:beforeAutospacing="0" w:after="210" w:afterAutospacing="0"/>
        <w:ind w:left="0" w:right="0" w:firstLine="22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辽宁省农业产业化协会</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承办单位：大连工业大学</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（二）组织形式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1.大赛组委会</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由大赛主办单位、承办单位共同成立大赛组织委员会，负责大赛的组织与实施。</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2.大赛评委会</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大赛组委会聘请专家组成竞赛评审委员会负责参赛作品的评审工作。由每个参赛高校推荐1名评委（要求本校参赛作品数大于20件）组成初赛评委会。各校推荐的评委进入评委库，决赛评委从评委库中抽取，并组成复赛评委会。</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3.大赛组委会办公室</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大赛组委会下设办公室，具体负责比赛的协调和落实工作。</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三、竞赛规则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（一）竞赛规则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1.参赛项目需紧密结合本次大赛的主题。参赛作品应以传统或现实的辽宁故事为文化依托，将技术与文化艺术相融合，能够提升辽宁优质农特产品地域文化形象、包装识别度和市场竞争力，达到扶农助农的目的。</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参赛作品立意应弘扬正能量，践行社会主义核心价值观。参赛项目不得侵犯他人知识产权；抄袭、盗用、提供虚假材料或违反相关法律法规的作品一经发现，取消参赛参赛资格和相关权利，并自行承担相关法律责任。</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3.参赛作品选择相应组别提交参赛材料，鼓励跨专业组队参赛。参赛选手所学专业不限，但参赛项目的内容、形式要符合相应组别的要求。每组参赛作品限指导教师1～2人。</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4.此次大赛初赛、复赛须通过辽宁省大学生创新创业管理共享平台（http://cxcy.upln.cn）完成竞赛的报名、审核、评审、上报、评奖等各环节流程。管理共享平台的培训工作由各高校校赛负责人负责。</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6.复赛采用现场或在线答辩的方式。作品阐述时间为 5分钟，答辩5分钟，超时将终止答辩。</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（二）评审方式与评分标准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1.评审方式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本次大赛采用初赛（校级）和复赛（省级）二级赛制。初赛由各院校负责组织，复赛由大连工业大学组织。大赛设立专家评审委员会，由大赛组委将邀请行业相关专家作为成员，负责各高校推荐复赛项目的初评及决赛现场的评审工作。大赛监委会委员会对大赛的组织评审工作、协办单位相关工作进行监督，对违反大赛纪律的行为予以处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2.评分标准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① 作品具有辽宁地域特色的创意理念；</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② 作品突出创意与功能的结合，设计概念独特新颖；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③ 具有独特的综合表现力、设计美观大方；</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④ 充分考虑材料运用及功能结构合理，适合批量生产制造；</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⑤ 适合市场需求，提升产品品牌价值；</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⑥ 文化、绿色、环保、适应于可持续发展的原则。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（三）奖项设置</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本次大赛设学生作品奖、指导教师奖和最佳组织奖。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1.学生作品奖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两个竞赛组别均设特等奖及一、二、三等奖，获奖比例分别为各组别实际参赛作品数量的5%、10%、15%、20%。</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2.指导教师奖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为特等奖、一等奖及指导作品数量较多的指导教师颁发最佳指导教师或优秀导师奖。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3.指导教师奖（驻村书记）</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为优秀农产品故事讲述人（驻村书记）颁发指导教师奖。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4.最佳组织奖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为组织有力、参赛作品数量多、作品质量高的单位颁发最佳组织奖。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（四）申诉与仲裁</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1.申诉</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复赛参赛队对不符合竞赛规定的作品和有失公正的评判、奖励，以及对工作人员的违规行为等，均可提出申诉。申诉应在竞赛结束后3小时内提出，超过时效将不予受理。申诉时，应按照规定的程序由各院校参赛领队向相应大赛监委会递交书面申诉报告。报告应对申诉事件的现象、发生的时间、涉及到的人员、申诉依据与理由等进行充分、实事求是的叙述。事实依据不充分、仅凭主观臆断的申诉将不予受理。申诉报告须有申诉的参赛选手、参赛领队签名。大赛监委会收到申诉报告后，应根据申诉事由进行审查，6小时内书面通知申诉方，告知申诉处理结果。申诉人不得无故拒不接受处理结果，不允许采取过激行为刁难、攻击工作人员，否则视为放弃申诉。</w:t>
      </w:r>
      <w:r>
        <w:rPr>
          <w:rFonts w:hint="eastAsia" w:ascii="仿宋" w:hAnsi="仿宋" w:eastAsia="仿宋" w:cs="仿宋"/>
          <w:i w:val="0"/>
          <w:iCs w:val="0"/>
          <w:caps w:val="0"/>
          <w:spacing w:val="0"/>
          <w:kern w:val="0"/>
          <w:sz w:val="32"/>
          <w:szCs w:val="32"/>
          <w:shd w:val="clear" w:fill="FFFFFF"/>
          <w:lang w:val="en-US" w:eastAsia="zh-CN" w:bidi="ar"/>
        </w:rPr>
        <w:br w:type="textWrapping"/>
      </w:r>
      <w:r>
        <w:rPr>
          <w:rFonts w:hint="eastAsia" w:ascii="仿宋" w:hAnsi="仿宋" w:eastAsia="仿宋" w:cs="仿宋"/>
          <w:i w:val="0"/>
          <w:iCs w:val="0"/>
          <w:caps w:val="0"/>
          <w:spacing w:val="0"/>
          <w:kern w:val="0"/>
          <w:sz w:val="32"/>
          <w:szCs w:val="32"/>
          <w:shd w:val="clear" w:fill="FFFFFF"/>
          <w:lang w:val="en-US" w:eastAsia="zh-CN" w:bidi="ar"/>
        </w:rPr>
        <w:t>    2.仲裁</w:t>
      </w:r>
      <w:r>
        <w:rPr>
          <w:rFonts w:hint="eastAsia" w:ascii="仿宋" w:hAnsi="仿宋" w:eastAsia="仿宋" w:cs="仿宋"/>
          <w:i w:val="0"/>
          <w:iCs w:val="0"/>
          <w:caps w:val="0"/>
          <w:spacing w:val="0"/>
          <w:kern w:val="0"/>
          <w:sz w:val="32"/>
          <w:szCs w:val="32"/>
          <w:shd w:val="clear" w:fill="FFFFFF"/>
          <w:lang w:val="en-US" w:eastAsia="zh-CN" w:bidi="ar"/>
        </w:rPr>
        <w:br w:type="textWrapping"/>
      </w:r>
      <w:r>
        <w:rPr>
          <w:rFonts w:hint="eastAsia" w:ascii="仿宋" w:hAnsi="仿宋" w:eastAsia="仿宋" w:cs="仿宋"/>
          <w:i w:val="0"/>
          <w:iCs w:val="0"/>
          <w:caps w:val="0"/>
          <w:spacing w:val="0"/>
          <w:kern w:val="0"/>
          <w:sz w:val="32"/>
          <w:szCs w:val="32"/>
          <w:shd w:val="clear" w:fill="FFFFFF"/>
          <w:lang w:val="en-US" w:eastAsia="zh-CN" w:bidi="ar"/>
        </w:rPr>
        <w:t>    本次大赛设赛事监委会，由监委会工作组负责受理大赛中出现的申诉复议并进行仲裁，以保证竞赛的顺利进行和竞赛结果公平、公正。仲裁工作组的裁决为最终裁决，参赛队不得因对仲裁处理意见不服而停止比赛或滋事，否则按弃权处理。</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（五）竞赛结果公示</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赛事结束后7个工作日内，公布比赛结果。赛事结果通过辽宁省大学生创新创业管理共享平台（http://cxcy.upln.cn）发布。</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黑体" w:hAnsi="宋体" w:eastAsia="黑体" w:cs="黑体"/>
          <w:i w:val="0"/>
          <w:iCs w:val="0"/>
          <w:caps w:val="0"/>
          <w:spacing w:val="0"/>
          <w:kern w:val="0"/>
          <w:sz w:val="32"/>
          <w:szCs w:val="32"/>
          <w:shd w:val="clear" w:fill="FFFFFF"/>
          <w:lang w:val="en-US" w:eastAsia="zh-CN" w:bidi="ar"/>
        </w:rPr>
        <w:t>四、其他</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（一）领队与选手须知</w:t>
      </w:r>
    </w:p>
    <w:p>
      <w:pPr>
        <w:keepNext w:val="0"/>
        <w:keepLines w:val="0"/>
        <w:widowControl/>
        <w:suppressLineNumbers w:val="0"/>
        <w:shd w:val="clear" w:fill="FFFFFF"/>
        <w:spacing w:before="0" w:beforeAutospacing="0" w:after="210" w:afterAutospacing="0"/>
        <w:ind w:left="420" w:right="0" w:firstLine="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1. 赛前准备</w:t>
      </w:r>
    </w:p>
    <w:p>
      <w:pPr>
        <w:keepNext w:val="0"/>
        <w:keepLines w:val="0"/>
        <w:widowControl/>
        <w:suppressLineNumbers w:val="0"/>
        <w:shd w:val="clear" w:fill="FFFFFF"/>
        <w:spacing w:before="0" w:beforeAutospacing="0" w:after="210" w:afterAutospacing="0"/>
        <w:ind w:left="42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项目分组情况将通过有关信息平台及时通知参赛团队。具体要求另行通知。</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2.比赛形式</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复赛根据项目申报情况安排两个组别随机抽签自述和答辩，所有参赛团队按照抽签顺序依次进行答辩，比赛成绩实时公布。</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3. 答辩规则</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决赛答辩每个作品展示时间5分钟，问答时间不超过5分钟，超时结束即刻终止答辩。</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4.成绩确认：组内出现分数并列的情况时，本组评审专家投票决定。项目的评委打分表由每位评委签字确认，项目最终成绩排名表由评委组长及监委会委员签字确认。</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（三）其他未尽事宜</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1.知识产权</w:t>
      </w:r>
    </w:p>
    <w:p>
      <w:pPr>
        <w:keepNext w:val="0"/>
        <w:keepLines w:val="0"/>
        <w:widowControl/>
        <w:suppressLineNumbers w:val="0"/>
        <w:shd w:val="clear" w:fill="FFFFFF"/>
        <w:spacing w:before="0" w:beforeAutospacing="0" w:after="210" w:afterAutospacing="0"/>
        <w:ind w:left="0" w:right="0" w:firstLine="64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参赛作品知识产权归设计者本人所有。所有参赛作品大赛组委会、主办方和承办方拥有免费展览、宣传、出版的权利。参加大赛投稿作者视同同意上述权利，如有异议可以选择不参加本大赛。</w:t>
      </w:r>
    </w:p>
    <w:p>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32"/>
          <w:szCs w:val="32"/>
          <w:shd w:val="clear" w:fill="FFFFFF"/>
          <w:lang w:val="en-US" w:eastAsia="zh-CN" w:bidi="ar"/>
        </w:rPr>
        <w:t>    2.其他未尽事宜，另行通知。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519AD"/>
    <w:rsid w:val="0375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2021-09-03T01:28:00Z</dcterms:created>
  <dc:creator>美阳xi-    </dc:creator>
  <cp:lastModifiedBy>美阳xi-    </cp:lastModifiedBy>
  <dcterms:modified xsi:type="dcterms:W3CDTF">2021-09-03T01:35:03Z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E292D3F5925D423597CD5447EA329691</vt:lpwstr>
  </property>
</Properties>
</file>