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210" w:afterAutospacing="0"/>
        <w:ind w:left="0" w:right="0" w:firstLine="0"/>
        <w:jc w:val="center"/>
        <w:rPr>
          <w:rFonts w:ascii="Segoe UI" w:hAnsi="Segoe UI" w:eastAsia="Segoe UI" w:cs="Segoe UI"/>
          <w:i w:val="0"/>
          <w:iCs w:val="0"/>
          <w:caps w:val="0"/>
          <w:spacing w:val="0"/>
          <w:sz w:val="21"/>
          <w:szCs w:val="21"/>
        </w:rPr>
      </w:pPr>
      <w:r>
        <w:rPr>
          <w:rFonts w:ascii="黑体" w:hAnsi="宋体" w:eastAsia="黑体" w:cs="黑体"/>
          <w:i w:val="0"/>
          <w:iCs w:val="0"/>
          <w:caps w:val="0"/>
          <w:spacing w:val="0"/>
          <w:kern w:val="0"/>
          <w:sz w:val="36"/>
          <w:szCs w:val="36"/>
          <w:shd w:val="clear" w:color="auto" w:fill="FFFFFF"/>
          <w:lang w:val="en-US" w:eastAsia="zh-CN" w:bidi="ar"/>
        </w:rPr>
        <w:t>2021</w:t>
      </w:r>
      <w:r>
        <w:rPr>
          <w:rFonts w:hint="eastAsia" w:ascii="黑体" w:hAnsi="宋体" w:eastAsia="黑体" w:cs="黑体"/>
          <w:i w:val="0"/>
          <w:iCs w:val="0"/>
          <w:caps w:val="0"/>
          <w:spacing w:val="0"/>
          <w:kern w:val="0"/>
          <w:sz w:val="36"/>
          <w:szCs w:val="36"/>
          <w:shd w:val="clear" w:color="auto" w:fill="FFFFFF"/>
          <w:lang w:val="en-US" w:eastAsia="zh-CN" w:bidi="ar"/>
        </w:rPr>
        <w:t>年辽宁省普通高等学校本科大学生</w:t>
      </w:r>
    </w:p>
    <w:p>
      <w:pPr>
        <w:keepNext w:val="0"/>
        <w:keepLines w:val="0"/>
        <w:widowControl/>
        <w:suppressLineNumbers w:val="0"/>
        <w:shd w:val="clear" w:color="auto"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6"/>
          <w:szCs w:val="36"/>
          <w:shd w:val="clear" w:color="auto" w:fill="FFFFFF"/>
          <w:lang w:val="en-US" w:eastAsia="zh-CN" w:bidi="ar"/>
        </w:rPr>
        <w:t>创新创业竞赛项目</w:t>
      </w:r>
    </w:p>
    <w:p>
      <w:pPr>
        <w:keepNext w:val="0"/>
        <w:keepLines w:val="0"/>
        <w:widowControl/>
        <w:suppressLineNumbers w:val="0"/>
        <w:shd w:val="clear" w:color="auto"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6"/>
          <w:szCs w:val="36"/>
          <w:shd w:val="clear" w:color="auto" w:fill="FFFFFF"/>
          <w:lang w:val="en-US" w:eastAsia="zh-CN" w:bidi="ar"/>
        </w:rPr>
        <w:t>大学生工业设计竞赛实施方案</w:t>
      </w:r>
    </w:p>
    <w:p>
      <w:pPr>
        <w:keepNext w:val="0"/>
        <w:keepLines w:val="0"/>
        <w:widowControl/>
        <w:suppressLineNumbers w:val="0"/>
        <w:shd w:val="clear" w:color="auto"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一、竞赛规程</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ascii="仿宋" w:hAnsi="仿宋" w:eastAsia="仿宋" w:cs="仿宋"/>
          <w:b/>
          <w:bCs/>
          <w:i w:val="0"/>
          <w:iCs w:val="0"/>
          <w:caps w:val="0"/>
          <w:spacing w:val="0"/>
          <w:kern w:val="0"/>
          <w:sz w:val="32"/>
          <w:szCs w:val="32"/>
          <w:shd w:val="clear" w:color="auto" w:fill="FFFFFF"/>
          <w:lang w:val="en-US" w:eastAsia="zh-CN" w:bidi="ar"/>
        </w:rPr>
        <w:t>（一）竞赛名称</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2021年辽宁省普通高等学校本科大学生工业设计竞赛。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（二）竞赛目的与意义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辽宁省普通高等学校大学生工业设计竞赛是面向全省大学生开展的公益性工业设计创意实践活动。</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竞赛旨在贯彻落实《国务院关于大力推进大众创业万众创新若干政策措施的意见》、《国务院关于深化高等学校创新创业教育改革的实施意见》等文件精神，秉持 “推动文化事业和文化产业发展”的发展方针，以</w:t>
      </w:r>
      <w:r>
        <w:rPr>
          <w:rStyle w:val="4"/>
          <w:rFonts w:hint="eastAsia" w:ascii="仿宋" w:hAnsi="仿宋" w:eastAsia="仿宋" w:cs="仿宋"/>
          <w:b/>
          <w:bCs/>
          <w:i w:val="0"/>
          <w:iCs w:val="0"/>
          <w:caps w:val="0"/>
          <w:spacing w:val="0"/>
          <w:kern w:val="0"/>
          <w:sz w:val="32"/>
          <w:szCs w:val="32"/>
          <w:shd w:val="clear" w:color="auto" w:fill="FFFFFF"/>
          <w:lang w:val="en-US" w:eastAsia="zh-CN" w:bidi="ar"/>
        </w:rPr>
        <w:t>“设计智造·美好生活”</w:t>
      </w:r>
      <w:r>
        <w:rPr>
          <w:rFonts w:hint="eastAsia" w:ascii="仿宋" w:hAnsi="仿宋" w:eastAsia="仿宋" w:cs="仿宋"/>
          <w:i w:val="0"/>
          <w:iCs w:val="0"/>
          <w:caps w:val="0"/>
          <w:spacing w:val="0"/>
          <w:kern w:val="0"/>
          <w:sz w:val="32"/>
          <w:szCs w:val="32"/>
          <w:shd w:val="clear" w:color="auto" w:fill="FFFFFF"/>
          <w:lang w:val="en-US" w:eastAsia="zh-CN" w:bidi="ar"/>
        </w:rPr>
        <w:t>为主题，深化高等学校教育成果，秉承以赛促教的理念，通过为学生提供展示、比拼、成长的平台，推动工业设计教育事业发展、激发工业设计及产业动力，展现青年设计新力量。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（三）参赛对象与要求</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1）参赛对象为省内普通高等学校全日制在校大学生，含本科生、研究生。</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2）为贯彻落实协同创新精神和促进培养工业设计复合型人才，鼓励不同学科专业学生跨学科、跨类别报名参赛。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3）所有参赛者均以所在院校为单位，集体报名参赛。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（四）竞赛内容与方式</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竞赛主题：“设计智造·美好生活”。</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设计作品的范围包括以下方面：</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A.生活：</w:t>
      </w:r>
      <w:r>
        <w:rPr>
          <w:rFonts w:hint="eastAsia" w:ascii="仿宋" w:hAnsi="仿宋" w:eastAsia="仿宋" w:cs="仿宋"/>
          <w:i w:val="0"/>
          <w:iCs w:val="0"/>
          <w:caps w:val="0"/>
          <w:spacing w:val="0"/>
          <w:kern w:val="0"/>
          <w:sz w:val="32"/>
          <w:szCs w:val="32"/>
          <w:shd w:val="clear" w:color="auto" w:fill="FFFFFF"/>
          <w:lang w:val="en-US" w:eastAsia="zh-CN" w:bidi="ar"/>
        </w:rPr>
        <w:t>家用电器、视听设备、厨卫设备、家具、餐饮器皿、照明器具、日用杂货、园艺用品、婴童用品、文化创意产品等。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B.工作：</w:t>
      </w:r>
      <w:r>
        <w:rPr>
          <w:rFonts w:hint="eastAsia" w:ascii="仿宋" w:hAnsi="仿宋" w:eastAsia="仿宋" w:cs="仿宋"/>
          <w:i w:val="0"/>
          <w:iCs w:val="0"/>
          <w:caps w:val="0"/>
          <w:spacing w:val="0"/>
          <w:kern w:val="0"/>
          <w:sz w:val="32"/>
          <w:szCs w:val="32"/>
          <w:shd w:val="clear" w:color="auto" w:fill="FFFFFF"/>
          <w:lang w:val="en-US" w:eastAsia="zh-CN" w:bidi="ar"/>
        </w:rPr>
        <w:t>工业生产用机械装备、检测设备、加工设备、智能机器人、生产工具、商务活动用办公设备等。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C.沟通：</w:t>
      </w:r>
      <w:r>
        <w:rPr>
          <w:rFonts w:hint="eastAsia" w:ascii="仿宋" w:hAnsi="仿宋" w:eastAsia="仿宋" w:cs="仿宋"/>
          <w:i w:val="0"/>
          <w:iCs w:val="0"/>
          <w:caps w:val="0"/>
          <w:spacing w:val="0"/>
          <w:kern w:val="0"/>
          <w:sz w:val="32"/>
          <w:szCs w:val="32"/>
          <w:shd w:val="clear" w:color="auto" w:fill="FFFFFF"/>
          <w:lang w:val="en-US" w:eastAsia="zh-CN" w:bidi="ar"/>
        </w:rPr>
        <w:t>电脑、电话、移动电话及周边设备、传真、通讯终端、个人用导航设备等。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D.出行</w:t>
      </w:r>
      <w:r>
        <w:rPr>
          <w:rFonts w:hint="eastAsia" w:ascii="仿宋" w:hAnsi="仿宋" w:eastAsia="仿宋" w:cs="仿宋"/>
          <w:i w:val="0"/>
          <w:iCs w:val="0"/>
          <w:caps w:val="0"/>
          <w:spacing w:val="0"/>
          <w:kern w:val="0"/>
          <w:sz w:val="32"/>
          <w:szCs w:val="32"/>
          <w:shd w:val="clear" w:color="auto" w:fill="FFFFFF"/>
          <w:lang w:val="en-US" w:eastAsia="zh-CN" w:bidi="ar"/>
        </w:rPr>
        <w:t>：汽车、卡车、摩托车、自行车、船只、飞行器等各类交通工具等。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E.健康：</w:t>
      </w:r>
      <w:r>
        <w:rPr>
          <w:rFonts w:hint="eastAsia" w:ascii="仿宋" w:hAnsi="仿宋" w:eastAsia="仿宋" w:cs="仿宋"/>
          <w:i w:val="0"/>
          <w:iCs w:val="0"/>
          <w:caps w:val="0"/>
          <w:spacing w:val="0"/>
          <w:kern w:val="0"/>
          <w:sz w:val="32"/>
          <w:szCs w:val="32"/>
          <w:shd w:val="clear" w:color="auto" w:fill="FFFFFF"/>
          <w:lang w:val="en-US" w:eastAsia="zh-CN" w:bidi="ar"/>
        </w:rPr>
        <w:t>医疗用品、抗疫用品、运动用品、户外用品、训练装备等。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F.休闲：</w:t>
      </w:r>
      <w:r>
        <w:rPr>
          <w:rFonts w:hint="eastAsia" w:ascii="仿宋" w:hAnsi="仿宋" w:eastAsia="仿宋" w:cs="仿宋"/>
          <w:i w:val="0"/>
          <w:iCs w:val="0"/>
          <w:caps w:val="0"/>
          <w:spacing w:val="0"/>
          <w:kern w:val="0"/>
          <w:sz w:val="32"/>
          <w:szCs w:val="32"/>
          <w:shd w:val="clear" w:color="auto" w:fill="FFFFFF"/>
          <w:lang w:val="en-US" w:eastAsia="zh-CN" w:bidi="ar"/>
        </w:rPr>
        <w:t>玩具、乐器、游乐设备、娱乐设备、体育器材（冰雪运动器材）等。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G.服务：</w:t>
      </w:r>
      <w:r>
        <w:rPr>
          <w:rFonts w:hint="eastAsia" w:ascii="仿宋" w:hAnsi="仿宋" w:eastAsia="仿宋" w:cs="仿宋"/>
          <w:i w:val="0"/>
          <w:iCs w:val="0"/>
          <w:caps w:val="0"/>
          <w:spacing w:val="0"/>
          <w:kern w:val="0"/>
          <w:sz w:val="32"/>
          <w:szCs w:val="32"/>
          <w:shd w:val="clear" w:color="auto" w:fill="FFFFFF"/>
          <w:lang w:val="en-US" w:eastAsia="zh-CN" w:bidi="ar"/>
        </w:rPr>
        <w:t>以整合创新理念进行商业模式的服务设计，包含产品、传播、物流、渠道、终端等在内的新型业态系统，及相关领域的软、硬件产品等。</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H.乡村振兴：</w:t>
      </w:r>
      <w:r>
        <w:rPr>
          <w:rFonts w:hint="eastAsia" w:ascii="仿宋" w:hAnsi="仿宋" w:eastAsia="仿宋" w:cs="仿宋"/>
          <w:i w:val="0"/>
          <w:iCs w:val="0"/>
          <w:caps w:val="0"/>
          <w:spacing w:val="0"/>
          <w:kern w:val="0"/>
          <w:sz w:val="32"/>
          <w:szCs w:val="32"/>
          <w:shd w:val="clear" w:color="auto" w:fill="FFFFFF"/>
          <w:lang w:val="en-US" w:eastAsia="zh-CN" w:bidi="ar"/>
        </w:rPr>
        <w:t>乡村振兴已经提升为国家战略，中国崛起需要文化自信，乡村振兴也需要理论和方法，利用专业技能，为乡村经济发展提供创新思路和手段，走可持续发展的乡村振兴道路。</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（五）竞赛时间及报名方式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竞赛时间及步骤：</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1）辽宁省大学生创新创业管理共享平台报名时间，2021年5月22-6月25日</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2）提交作品2021年5月25-6月25日</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各参赛学校自行组织参赛作品，学生可登陆 “辽宁省大学生创新创业管理共享平台” 提交作品；</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3）竞赛专家进行设计作品初评：2021年6月26-6月30日；</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4）设计作品终评时间：2021年7月5日；</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5）结果公示时间：2021年7月20日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二、竞赛组织</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（一）组织机构</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主办单位：辽宁省教育厅</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承办单位：沈阳航空航天大学 设计艺术学院</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（二）组织形式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 由竞赛主办单位、承办单位共同成立竞赛组织委员会，负责大赛的组织与实施。</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 竞赛组委会聘请专家组成竞赛评审委员会及仲裁委员会，负责参赛作品的评审工作。设计评审利用“辽宁省大学生创新创业管理共享平台”开展，不接受邮寄、邮件发送等其他形式；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 竞赛组委会下设办公室，具体负责比赛的协调和落实工作。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三、竞赛规则</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（一）竞赛规则</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所有参赛作品内容需要符合本届竞赛的主题和范围，必须是原创作品，作品未在报刊、杂志、网站及其他媒体公开发表，未参加过其它比赛，参赛者须保证对其参赛作品拥有完全的知识产权，无仿冒或侵害他人知识产权行为。</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以各高校为单位参赛，需提供如下内容：</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 </w:t>
      </w:r>
      <w:r>
        <w:rPr>
          <w:rStyle w:val="4"/>
          <w:rFonts w:hint="eastAsia" w:ascii="仿宋" w:hAnsi="仿宋" w:eastAsia="仿宋" w:cs="仿宋"/>
          <w:b/>
          <w:bCs/>
          <w:i w:val="0"/>
          <w:iCs w:val="0"/>
          <w:caps w:val="0"/>
          <w:spacing w:val="0"/>
          <w:kern w:val="0"/>
          <w:sz w:val="32"/>
          <w:szCs w:val="32"/>
          <w:shd w:val="clear" w:color="auto" w:fill="FFFFFF"/>
          <w:lang w:val="en-US" w:eastAsia="zh-CN" w:bidi="ar"/>
        </w:rPr>
        <w:t>参赛：</w:t>
      </w:r>
      <w:r>
        <w:rPr>
          <w:rFonts w:hint="eastAsia" w:ascii="仿宋" w:hAnsi="仿宋" w:eastAsia="仿宋" w:cs="仿宋"/>
          <w:i w:val="0"/>
          <w:iCs w:val="0"/>
          <w:caps w:val="0"/>
          <w:spacing w:val="0"/>
          <w:kern w:val="0"/>
          <w:sz w:val="32"/>
          <w:szCs w:val="32"/>
          <w:shd w:val="clear" w:color="auto" w:fill="FFFFFF"/>
          <w:lang w:val="en-US" w:eastAsia="zh-CN" w:bidi="ar"/>
        </w:rPr>
        <w:t>根据辽宁省大学生创新创业管理共享平台参赛办法，所有参赛者均必须于7月5日前登录省赛官方网站，在线填写报名参赛，同时学校竞赛负责人审核通过。</w:t>
      </w:r>
      <w:r>
        <w:rPr>
          <w:rStyle w:val="4"/>
          <w:rFonts w:hint="eastAsia" w:ascii="仿宋" w:hAnsi="仿宋" w:eastAsia="仿宋" w:cs="仿宋"/>
          <w:b/>
          <w:bCs/>
          <w:i w:val="0"/>
          <w:iCs w:val="0"/>
          <w:caps w:val="0"/>
          <w:spacing w:val="0"/>
          <w:kern w:val="0"/>
          <w:sz w:val="32"/>
          <w:szCs w:val="32"/>
          <w:shd w:val="clear" w:color="auto" w:fill="FFFFFF"/>
          <w:lang w:val="en-US" w:eastAsia="zh-CN" w:bidi="ar"/>
        </w:rPr>
        <w:t>注：各高校提交的参赛作品总数不设限制；每名参赛者作为第一作者，提交作品数最多只能3件；每件作品指导教师最多2人，除设计作品负责人外，团队成员不得超过3人。</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 </w:t>
      </w:r>
      <w:r>
        <w:rPr>
          <w:rStyle w:val="4"/>
          <w:rFonts w:hint="eastAsia" w:ascii="仿宋" w:hAnsi="仿宋" w:eastAsia="仿宋" w:cs="仿宋"/>
          <w:b/>
          <w:bCs/>
          <w:i w:val="0"/>
          <w:iCs w:val="0"/>
          <w:caps w:val="0"/>
          <w:spacing w:val="0"/>
          <w:kern w:val="0"/>
          <w:sz w:val="32"/>
          <w:szCs w:val="32"/>
          <w:shd w:val="clear" w:color="auto" w:fill="FFFFFF"/>
          <w:lang w:val="en-US" w:eastAsia="zh-CN" w:bidi="ar"/>
        </w:rPr>
        <w:t>参赛作品展板：</w:t>
      </w:r>
      <w:r>
        <w:rPr>
          <w:rFonts w:hint="eastAsia" w:ascii="仿宋" w:hAnsi="仿宋" w:eastAsia="仿宋" w:cs="仿宋"/>
          <w:i w:val="0"/>
          <w:iCs w:val="0"/>
          <w:caps w:val="0"/>
          <w:spacing w:val="0"/>
          <w:kern w:val="0"/>
          <w:sz w:val="32"/>
          <w:szCs w:val="32"/>
          <w:shd w:val="clear" w:color="auto" w:fill="FFFFFF"/>
          <w:lang w:val="en-US" w:eastAsia="zh-CN" w:bidi="ar"/>
        </w:rPr>
        <w:t>平面图版。参赛者将参赛作品相关内容（设计草图、设计说明、预想图、模型照片等）合理编辑为</w:t>
      </w:r>
      <w:r>
        <w:rPr>
          <w:rStyle w:val="4"/>
          <w:rFonts w:hint="eastAsia" w:ascii="仿宋" w:hAnsi="仿宋" w:eastAsia="仿宋" w:cs="仿宋"/>
          <w:b/>
          <w:bCs/>
          <w:i w:val="0"/>
          <w:iCs w:val="0"/>
          <w:caps w:val="0"/>
          <w:spacing w:val="0"/>
          <w:kern w:val="0"/>
          <w:sz w:val="32"/>
          <w:szCs w:val="32"/>
          <w:shd w:val="clear" w:color="auto" w:fill="FFFFFF"/>
          <w:lang w:val="en-US" w:eastAsia="zh-CN" w:bidi="ar"/>
        </w:rPr>
        <w:t>一张纵向版面（尺寸1089mm*841mm，jpg 格式，精度 150dpi，文件大小不超过 10M）</w:t>
      </w:r>
      <w:r>
        <w:rPr>
          <w:rFonts w:hint="eastAsia" w:ascii="仿宋" w:hAnsi="仿宋" w:eastAsia="仿宋" w:cs="仿宋"/>
          <w:i w:val="0"/>
          <w:iCs w:val="0"/>
          <w:caps w:val="0"/>
          <w:spacing w:val="0"/>
          <w:kern w:val="0"/>
          <w:sz w:val="32"/>
          <w:szCs w:val="32"/>
          <w:shd w:val="clear" w:color="auto" w:fill="FFFFFF"/>
          <w:lang w:val="en-US" w:eastAsia="zh-CN" w:bidi="ar"/>
        </w:rPr>
        <w:t>。</w:t>
      </w:r>
      <w:r>
        <w:rPr>
          <w:rStyle w:val="4"/>
          <w:rFonts w:hint="eastAsia" w:ascii="仿宋" w:hAnsi="仿宋" w:eastAsia="仿宋" w:cs="仿宋"/>
          <w:b/>
          <w:bCs/>
          <w:i w:val="0"/>
          <w:iCs w:val="0"/>
          <w:caps w:val="0"/>
          <w:spacing w:val="0"/>
          <w:kern w:val="0"/>
          <w:sz w:val="32"/>
          <w:szCs w:val="32"/>
          <w:shd w:val="clear" w:color="auto" w:fill="FFFFFF"/>
          <w:lang w:val="en-US" w:eastAsia="zh-CN" w:bidi="ar"/>
        </w:rPr>
        <w:t>上传文件名严禁出现学校、个人信息，应以设计作品名命名，例如“Zig无人机设计.jpg”;</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 </w:t>
      </w:r>
      <w:r>
        <w:rPr>
          <w:rStyle w:val="4"/>
          <w:rFonts w:hint="eastAsia" w:ascii="仿宋" w:hAnsi="仿宋" w:eastAsia="仿宋" w:cs="仿宋"/>
          <w:b/>
          <w:bCs/>
          <w:i w:val="0"/>
          <w:iCs w:val="0"/>
          <w:caps w:val="0"/>
          <w:spacing w:val="0"/>
          <w:kern w:val="0"/>
          <w:sz w:val="32"/>
          <w:szCs w:val="32"/>
          <w:shd w:val="clear" w:color="auto" w:fill="FFFFFF"/>
          <w:lang w:val="en-US" w:eastAsia="zh-CN" w:bidi="ar"/>
        </w:rPr>
        <w:t>参赛作品模型照片和视频：</w:t>
      </w:r>
      <w:r>
        <w:rPr>
          <w:rFonts w:hint="eastAsia" w:ascii="仿宋" w:hAnsi="仿宋" w:eastAsia="仿宋" w:cs="仿宋"/>
          <w:i w:val="0"/>
          <w:iCs w:val="0"/>
          <w:caps w:val="0"/>
          <w:spacing w:val="0"/>
          <w:kern w:val="0"/>
          <w:sz w:val="32"/>
          <w:szCs w:val="32"/>
          <w:shd w:val="clear" w:color="auto" w:fill="FFFFFF"/>
          <w:lang w:val="en-US" w:eastAsia="zh-CN" w:bidi="ar"/>
        </w:rPr>
        <w:t>参赛作品如果有产品实物、模型，</w:t>
      </w:r>
      <w:r>
        <w:rPr>
          <w:rStyle w:val="4"/>
          <w:rFonts w:hint="eastAsia" w:ascii="仿宋" w:hAnsi="仿宋" w:eastAsia="仿宋" w:cs="仿宋"/>
          <w:b/>
          <w:bCs/>
          <w:i w:val="0"/>
          <w:iCs w:val="0"/>
          <w:caps w:val="0"/>
          <w:spacing w:val="0"/>
          <w:kern w:val="0"/>
          <w:sz w:val="32"/>
          <w:szCs w:val="32"/>
          <w:shd w:val="clear" w:color="auto" w:fill="FFFFFF"/>
          <w:lang w:val="en-US" w:eastAsia="zh-CN" w:bidi="ar"/>
        </w:rPr>
        <w:t>可提交模型视频文件1个， mov或mp4格式，大小不超过50M；</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4) </w:t>
      </w:r>
      <w:r>
        <w:rPr>
          <w:rStyle w:val="4"/>
          <w:rFonts w:hint="eastAsia" w:ascii="仿宋" w:hAnsi="仿宋" w:eastAsia="仿宋" w:cs="仿宋"/>
          <w:b/>
          <w:bCs/>
          <w:i w:val="0"/>
          <w:iCs w:val="0"/>
          <w:caps w:val="0"/>
          <w:spacing w:val="0"/>
          <w:kern w:val="0"/>
          <w:sz w:val="32"/>
          <w:szCs w:val="32"/>
          <w:shd w:val="clear" w:color="auto" w:fill="FFFFFF"/>
          <w:lang w:val="en-US" w:eastAsia="zh-CN" w:bidi="ar"/>
        </w:rPr>
        <w:t>服务类参赛作品：</w:t>
      </w:r>
      <w:r>
        <w:rPr>
          <w:rFonts w:hint="eastAsia" w:ascii="仿宋" w:hAnsi="仿宋" w:eastAsia="仿宋" w:cs="仿宋"/>
          <w:i w:val="0"/>
          <w:iCs w:val="0"/>
          <w:caps w:val="0"/>
          <w:spacing w:val="0"/>
          <w:kern w:val="0"/>
          <w:sz w:val="32"/>
          <w:szCs w:val="32"/>
          <w:shd w:val="clear" w:color="auto" w:fill="FFFFFF"/>
          <w:lang w:val="en-US" w:eastAsia="zh-CN" w:bidi="ar"/>
        </w:rPr>
        <w:t>除提交必要的参赛展板，同时必须提交对参赛内容充分介绍的</w:t>
      </w:r>
      <w:r>
        <w:rPr>
          <w:rStyle w:val="4"/>
          <w:rFonts w:hint="eastAsia" w:ascii="仿宋" w:hAnsi="仿宋" w:eastAsia="仿宋" w:cs="仿宋"/>
          <w:b/>
          <w:bCs/>
          <w:i w:val="0"/>
          <w:iCs w:val="0"/>
          <w:caps w:val="0"/>
          <w:spacing w:val="0"/>
          <w:kern w:val="0"/>
          <w:sz w:val="32"/>
          <w:szCs w:val="32"/>
          <w:shd w:val="clear" w:color="auto" w:fill="FFFFFF"/>
          <w:lang w:val="en-US" w:eastAsia="zh-CN" w:bidi="ar"/>
        </w:rPr>
        <w:t>视频文件1个，mov或mp4格式，大小不超过50M。</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（二）评审方式与评分标准</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本竞赛设立评审工作组。评审工作组设组长1名、副组长2名、组员若干名。评审工作组在竞赛和评审规则范围内遵循公平、公正、规范原则独立进行评审工作。评分标准如下：</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创新性(40分)：围绕主题，通过对社会、城市环境、人的行为的观察和调研分析来挖掘新的生活方式构想，以产品或服务为载体，通过整合现有技术，寻找在当前社会生活中存在的市场机会。强调结合社会生活的实际情况，解决社会生活的实际问题，大处着眼、小处着手，实现设计为提升人类生活质量而努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2.市场性(20分)：正确理解竞赛的主题主旨，有效与产业经济结合，有效与当前社会生活问题相结合，尽量保证设计成果的社会惠及面广，倡导了正确的设计价值观。</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3.可行性(20分)：为配合竞赛主题，设计者应关注设计创意与当前市场需求的紧密结合，充分考虑当前技术条件和技术限制，可进行批量生产制造，市场推广前景好。</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4.表达清晰性(20分)：产品的效用功能和使用方式的表达清晰。</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（三）奖项设置</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奖项数量由竞赛组委会依据参赛作品收稿总数，竞赛设置：</w:t>
      </w:r>
      <w:r>
        <w:rPr>
          <w:rStyle w:val="4"/>
          <w:rFonts w:hint="eastAsia" w:ascii="仿宋" w:hAnsi="仿宋" w:eastAsia="仿宋" w:cs="仿宋"/>
          <w:b/>
          <w:bCs/>
          <w:i w:val="0"/>
          <w:iCs w:val="0"/>
          <w:caps w:val="0"/>
          <w:spacing w:val="0"/>
          <w:kern w:val="0"/>
          <w:sz w:val="32"/>
          <w:szCs w:val="32"/>
          <w:shd w:val="clear" w:color="auto" w:fill="FFFFFF"/>
          <w:lang w:val="en-US" w:eastAsia="zh-CN" w:bidi="ar"/>
        </w:rPr>
        <w:t>一等奖数量为总稿件数量的5%、二等奖数量为总稿件数量的10%、三等奖数量为总稿件数量的15%；优秀组织奖 5 名、优秀指导教师奖 15 名等奖项</w:t>
      </w:r>
      <w:r>
        <w:rPr>
          <w:rFonts w:hint="eastAsia" w:ascii="仿宋" w:hAnsi="仿宋" w:eastAsia="仿宋" w:cs="仿宋"/>
          <w:i w:val="0"/>
          <w:iCs w:val="0"/>
          <w:caps w:val="0"/>
          <w:spacing w:val="0"/>
          <w:kern w:val="0"/>
          <w:sz w:val="32"/>
          <w:szCs w:val="32"/>
          <w:shd w:val="clear" w:color="auto" w:fill="FFFFFF"/>
          <w:lang w:val="en-US" w:eastAsia="zh-CN" w:bidi="ar"/>
        </w:rPr>
        <w:t>。</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（四）申诉与仲裁</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1、参赛队对有失公正的评判、奖励，以及对工作人员的违规行为等，均可提出申诉。参赛队不得采取过激行为攻击工作人员，否则不予受理申诉。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申诉应在比赛宣布成绩后72小时以内提出，超过时效将不予受理。申诉时，应按照规定的程序由申诉人向仲裁委员会实名制递交书面申诉报告或者将书面申诉报告拍照上传附件发送至大赛邮箱：gdyxjycy@126.com。申诉报告须有申诉人和指导教师的签名。</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3、仲裁委员会负责受理比赛中出现的申诉并进行协商仲裁，以保证比赛的顺利进行和大赛结果的公平、公正。</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4、申诉方如认为仲裁不合理，可向赛项执行委员会提出复诉。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5、参赛队不得因提起申诉或对申诉处理意见不服而停止比赛或滋事，否则按弃权处理。</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（五）竞赛结果公示</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大赛结果将在辽宁省普通高等学校本科教学网大学生创新创业竞赛专栏进行公示， 网址 http://cxcy.upln.cn/</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四、其他</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（一）联系人及联系方式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沈阳航空航天大学 设计艺术学院</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卜老师 13889395040，陈老师 13066700342</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color="auto" w:fill="FFFFFF"/>
          <w:lang w:val="en-US" w:eastAsia="zh-CN" w:bidi="ar"/>
        </w:rPr>
        <w:t>QQ 群：434759256 辽宁省工业设计大赛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（二）领队与选手须知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1)各高校提交的参赛作品总数不设限制。</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2)曾参加往届大学生工业设计大赛的作品，不允许报名参加此次大赛。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w:t>
      </w:r>
      <w:r>
        <w:rPr>
          <w:rStyle w:val="4"/>
          <w:rFonts w:hint="eastAsia" w:ascii="仿宋" w:hAnsi="仿宋" w:eastAsia="仿宋" w:cs="仿宋"/>
          <w:b/>
          <w:bCs/>
          <w:i w:val="0"/>
          <w:iCs w:val="0"/>
          <w:caps w:val="0"/>
          <w:spacing w:val="0"/>
          <w:kern w:val="0"/>
          <w:sz w:val="32"/>
          <w:szCs w:val="32"/>
          <w:shd w:val="clear" w:color="auto" w:fill="FFFFFF"/>
          <w:lang w:val="en-US" w:eastAsia="zh-CN" w:bidi="ar"/>
        </w:rPr>
        <w:t>为保证本次大赛评选的公正性，参赛作品、版面和视频文件上不得出现作者所在单位、姓名(包括英文或拼音缩写)或与作者身份有关的任何图标、图形等个人信息资料，违者将做无效作品处理。上传文件名以设计作品名命名，例如“Zig无人机设计.jpg”;</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4) 国赛作品需提交的材料，包括作品汇总表、报名表、作品设计及说明版面、设计演示视频和作品设计模型或样机。复评后另行通知。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5）参赛队伍可加入大赛工作 </w:t>
      </w:r>
      <w:r>
        <w:rPr>
          <w:rStyle w:val="4"/>
          <w:rFonts w:hint="eastAsia" w:ascii="仿宋" w:hAnsi="仿宋" w:eastAsia="仿宋" w:cs="仿宋"/>
          <w:b/>
          <w:bCs/>
          <w:i w:val="0"/>
          <w:iCs w:val="0"/>
          <w:caps w:val="0"/>
          <w:spacing w:val="0"/>
          <w:kern w:val="0"/>
          <w:sz w:val="32"/>
          <w:szCs w:val="32"/>
          <w:shd w:val="clear" w:color="auto" w:fill="FFFFFF"/>
          <w:lang w:val="en-US" w:eastAsia="zh-CN" w:bidi="ar"/>
        </w:rPr>
        <w:t>QQ 群：434759256 辽宁省工业设计大赛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（三）其他未尽事宜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知识产权</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本次大赛参赛作品所有参赛作品不得抄袭，作品知识产权归设计者所有。大赛组委会对本次大赛的参赛作品享有推介、展示、出版及其他形式的推广、宣传等权利。未经作者授权，任何单位、个人和第三方不得将本次大赛的作品进行再设计、生产、销售、宣传、出版、展览及其他形式的推广、宣传等，否则作者有追究法律责任的权利。未尽事宜请关注大赛网站辽宁本科教学网竞赛专题栏目（ http://cxcy.upln.cn/ ），相关信息将在此发布。</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B2235"/>
    <w:rsid w:val="65EB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2021-05-26T08:02:00Z</dcterms:created>
  <dc:creator>美阳xi-    </dc:creator>
  <cp:lastModifiedBy>美阳xi-    </cp:lastModifiedBy>
  <dcterms:modified xsi:type="dcterms:W3CDTF">2021-05-26T08:03:51Z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46026A440393457AA500C1EFBBA097A8</vt:lpwstr>
  </property>
</Properties>
</file>