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84" w:rsidRPr="00833D84" w:rsidRDefault="00833D84" w:rsidP="00833D84">
      <w:pPr>
        <w:widowControl/>
        <w:spacing w:line="62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附件：</w:t>
      </w:r>
    </w:p>
    <w:p w:rsidR="00833D84" w:rsidRPr="00833D84" w:rsidRDefault="00833D84" w:rsidP="00833D84">
      <w:pPr>
        <w:widowControl/>
        <w:spacing w:line="620" w:lineRule="exact"/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b/>
          <w:kern w:val="0"/>
          <w:sz w:val="32"/>
          <w:szCs w:val="32"/>
        </w:rPr>
        <w:t>辽宁省青少年学生“学宪法 讲宪法”演讲比赛作品要求</w:t>
      </w:r>
    </w:p>
    <w:p w:rsidR="00833D84" w:rsidRPr="00833D84" w:rsidRDefault="00833D84" w:rsidP="00833D84">
      <w:pPr>
        <w:widowControl/>
        <w:spacing w:before="100" w:beforeAutospacing="1" w:after="100" w:afterAutospacing="1" w:line="6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t>1.演讲内容</w:t>
      </w:r>
    </w:p>
    <w:p w:rsidR="00833D84" w:rsidRPr="00833D84" w:rsidRDefault="00833D84" w:rsidP="00833D84">
      <w:pPr>
        <w:widowControl/>
        <w:spacing w:before="100" w:beforeAutospacing="1" w:after="100" w:afterAutospacing="1" w:line="6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t>初赛的演讲题目与具体内容由参赛选手自行选定。演讲题目与主要内容应与宪法和法治相联系，符合学生身心年龄特点，深入挖掘宪法与法治的基本内容、主要精神、核心要义和重大意义，与习近平新时代中国特色社会主义思想，宪法施行四十年来党重视用宪法法律维护人民群众合法权益、保障社会公平正义、推动国家发展进步，社会进步、改革进程和日常生活实际等紧密结合，健康文明、积极向上，有利于弘扬宪法精神、树立法治信仰。选手可以从社会热点、案例故事、自身体会等方面切入，谈亲身经历或感受、体会，要确保内容准确、符合实际，切合不同年龄语言特点。演讲体裁不限。</w:t>
      </w:r>
    </w:p>
    <w:p w:rsidR="00833D84" w:rsidRPr="00833D84" w:rsidRDefault="00833D84" w:rsidP="00833D84">
      <w:pPr>
        <w:widowControl/>
        <w:spacing w:before="100" w:beforeAutospacing="1" w:after="100" w:afterAutospacing="1" w:line="6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t>2.演讲选题范围</w:t>
      </w:r>
    </w:p>
    <w:p w:rsidR="00833D84" w:rsidRPr="00833D84" w:rsidRDefault="00833D84" w:rsidP="00833D84">
      <w:pPr>
        <w:widowControl/>
        <w:spacing w:before="100" w:beforeAutospacing="1" w:after="100" w:afterAutospacing="1" w:line="6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t>可参考宪法与国家、宪法与社会、宪法与个人、社会主义法治国家等，也可以另外选取或延展新的方向和内容。宪法与国家包括：中国共产党领导是中国特色社会主义最本质的特征、宪法的地位与作用、依宪治国、道路认同、国家认同、制度认同、文化认同、社会主义核心价值</w:t>
      </w: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观、把权力关进制度的笼子里等。宪法与社会包括：任何组织或者个人都不得有超越宪法和法律的特权、民族平等和民族团结、社会主义公共财产和公民私有财产、社会主义市场经济、使用和发展民族语言文字、推广普通话、赡养与抚养、集体主义等。宪法与个人包括：公民在法律面前一律平等、公民的基本权利与义务、国家尊重和保障人权、人格尊严、劳动光荣、公民的教育、科学、文化权利和自由、公民行使权利的原则等。社会主义法治国家包括：依法治国、法治与德治、科学立法、严格执法、公正司法、全民守法等。</w:t>
      </w:r>
    </w:p>
    <w:p w:rsidR="00833D84" w:rsidRPr="00833D84" w:rsidRDefault="00833D84" w:rsidP="00833D84">
      <w:pPr>
        <w:widowControl/>
        <w:spacing w:before="100" w:beforeAutospacing="1" w:after="100" w:afterAutospacing="1" w:line="6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t>3.其他要求</w:t>
      </w:r>
    </w:p>
    <w:p w:rsidR="00833D84" w:rsidRPr="00833D84" w:rsidRDefault="00833D84" w:rsidP="00833D84">
      <w:pPr>
        <w:widowControl/>
        <w:spacing w:line="62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33D84">
        <w:rPr>
          <w:rFonts w:ascii="仿宋_GB2312" w:eastAsia="仿宋_GB2312" w:hAnsi="宋体" w:cs="宋体" w:hint="eastAsia"/>
          <w:kern w:val="0"/>
          <w:sz w:val="32"/>
          <w:szCs w:val="32"/>
        </w:rPr>
        <w:t>选手须独立完成演讲，不可使用PPT、音乐或视频等多媒体素材，也不可使用其他辅助道具或器材。鼓励选手运用朴实鲜活生动的语言，强调真情实感，展现独特的个人风采，避免模式化与形式化。演讲时须讲普通话，站立式演讲并脱稿，应严格遵守</w:t>
      </w:r>
      <w:r w:rsidRPr="00833D84">
        <w:rPr>
          <w:rFonts w:ascii="仿宋" w:eastAsia="仿宋" w:hAnsi="仿宋" w:cs="宋体" w:hint="eastAsia"/>
          <w:kern w:val="0"/>
          <w:sz w:val="32"/>
          <w:szCs w:val="32"/>
        </w:rPr>
        <w:t>比赛时间（</w:t>
      </w:r>
      <w:r w:rsidRPr="00833D84">
        <w:rPr>
          <w:rFonts w:ascii="仿宋" w:eastAsia="仿宋" w:hAnsi="仿宋" w:cs="宋体"/>
          <w:kern w:val="0"/>
          <w:sz w:val="32"/>
          <w:szCs w:val="32"/>
        </w:rPr>
        <w:t>4</w:t>
      </w:r>
      <w:r w:rsidRPr="00833D84">
        <w:rPr>
          <w:rFonts w:ascii="仿宋" w:eastAsia="仿宋" w:hAnsi="仿宋" w:cs="宋体" w:hint="eastAsia"/>
          <w:kern w:val="0"/>
          <w:sz w:val="32"/>
          <w:szCs w:val="32"/>
        </w:rPr>
        <w:t>至6分钟）。</w:t>
      </w:r>
    </w:p>
    <w:p w:rsidR="00391D7D" w:rsidRPr="00833D84" w:rsidRDefault="006B4724">
      <w:bookmarkStart w:id="0" w:name="_GoBack"/>
      <w:bookmarkEnd w:id="0"/>
    </w:p>
    <w:sectPr w:rsidR="00391D7D" w:rsidRPr="0083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24" w:rsidRDefault="006B4724" w:rsidP="00833D84">
      <w:r>
        <w:separator/>
      </w:r>
    </w:p>
  </w:endnote>
  <w:endnote w:type="continuationSeparator" w:id="0">
    <w:p w:rsidR="006B4724" w:rsidRDefault="006B4724" w:rsidP="0083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24" w:rsidRDefault="006B4724" w:rsidP="00833D84">
      <w:r>
        <w:separator/>
      </w:r>
    </w:p>
  </w:footnote>
  <w:footnote w:type="continuationSeparator" w:id="0">
    <w:p w:rsidR="006B4724" w:rsidRDefault="006B4724" w:rsidP="0083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6D"/>
    <w:rsid w:val="006B4724"/>
    <w:rsid w:val="00793A78"/>
    <w:rsid w:val="00833D84"/>
    <w:rsid w:val="009D436D"/>
    <w:rsid w:val="00E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95678-ED71-4537-8497-819A7D9A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2022-08-23T06:04:00Z</dcterms:created>
  <dcterms:modified xsi:type="dcterms:W3CDTF">2022-08-23T06:04:00Z</dcterms:modified>
</cp:coreProperties>
</file>